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C527" w14:textId="77777777" w:rsidR="006E4FFA" w:rsidRPr="006E4FFA" w:rsidRDefault="006E4FFA" w:rsidP="006E4FFA">
      <w:pPr>
        <w:rPr>
          <w:rFonts w:ascii="Acumin Pro Light" w:hAnsi="Acumin Pro Light"/>
        </w:rPr>
      </w:pPr>
    </w:p>
    <w:p w14:paraId="4DB609A1" w14:textId="40B2C9AB" w:rsidR="006E4FFA" w:rsidRPr="006E4FFA" w:rsidRDefault="006E4FFA" w:rsidP="006E4FFA">
      <w:pPr>
        <w:spacing w:after="160"/>
        <w:rPr>
          <w:rFonts w:ascii="Acumin Pro Light" w:hAnsi="Acumin Pro Light"/>
          <w:color w:val="102351"/>
        </w:rPr>
      </w:pPr>
      <w:r w:rsidRPr="006E4FFA">
        <w:rPr>
          <w:rFonts w:ascii="Acumin Pro Light" w:hAnsi="Acumin Pro Light"/>
          <w:color w:val="102351"/>
        </w:rPr>
        <w:t xml:space="preserve">In </w:t>
      </w:r>
      <w:sdt>
        <w:sdtPr>
          <w:rPr>
            <w:rFonts w:ascii="Acumin Pro Light" w:hAnsi="Acumin Pro Light"/>
            <w:color w:val="102351"/>
          </w:rPr>
          <w:alias w:val="insert month/year"/>
          <w:tag w:val="insert month/year"/>
          <w:id w:val="-113219596"/>
          <w:placeholder>
            <w:docPart w:val="DefaultPlaceholder_-1854013440"/>
          </w:placeholder>
          <w:temporary/>
        </w:sdtPr>
        <w:sdtContent>
          <w:r w:rsidRPr="006E4FFA">
            <w:rPr>
              <w:rFonts w:ascii="Acumin Pro Light" w:hAnsi="Acumin Pro Light"/>
              <w:color w:val="F05523"/>
            </w:rPr>
            <w:t>[insert month/year]</w:t>
          </w:r>
        </w:sdtContent>
      </w:sdt>
      <w:r w:rsidRPr="006E4FFA">
        <w:rPr>
          <w:rFonts w:ascii="Acumin Pro Light" w:hAnsi="Acumin Pro Light"/>
          <w:color w:val="102351"/>
        </w:rPr>
        <w:t xml:space="preserve">, we made a commitment to ensuring our workplace culture is diverse and inclusive. In honor of Construction Inclusion Week, and today’s daily theme of Commitment &amp; Accountability, I am recommitting </w:t>
      </w:r>
      <w:sdt>
        <w:sdtPr>
          <w:rPr>
            <w:rFonts w:ascii="Acumin Pro Light" w:hAnsi="Acumin Pro Light"/>
            <w:color w:val="102351"/>
          </w:rPr>
          <w:alias w:val="insert company name"/>
          <w:tag w:val="insert company name"/>
          <w:id w:val="1272898001"/>
          <w:placeholder>
            <w:docPart w:val="DefaultPlaceholder_-1854013440"/>
          </w:placeholder>
        </w:sdtPr>
        <w:sdtContent>
          <w:r w:rsidRPr="006E4FFA">
            <w:rPr>
              <w:rFonts w:ascii="Acumin Pro Light" w:hAnsi="Acumin Pro Light"/>
              <w:color w:val="F05523"/>
            </w:rPr>
            <w:t>[insert company name]</w:t>
          </w:r>
        </w:sdtContent>
      </w:sdt>
      <w:r w:rsidRPr="006E4FFA">
        <w:rPr>
          <w:rFonts w:ascii="Acumin Pro Light" w:hAnsi="Acumin Pro Light"/>
          <w:color w:val="102351"/>
        </w:rPr>
        <w:t xml:space="preserve"> to the Culture of CARE pledge. </w:t>
      </w:r>
    </w:p>
    <w:p w14:paraId="15727CF7" w14:textId="4AC9EBC3" w:rsidR="006E4FFA" w:rsidRPr="006E4FFA" w:rsidRDefault="006E4FFA" w:rsidP="006E4FFA">
      <w:pPr>
        <w:spacing w:after="160"/>
        <w:rPr>
          <w:rFonts w:ascii="Acumin Pro Light" w:hAnsi="Acumin Pro Light"/>
          <w:color w:val="102351"/>
        </w:rPr>
      </w:pPr>
      <w:r w:rsidRPr="006E4FFA">
        <w:rPr>
          <w:rFonts w:ascii="Acumin Pro Light" w:hAnsi="Acumin Pro Light"/>
          <w:color w:val="102351"/>
        </w:rPr>
        <w:t xml:space="preserve">Construction Inclusion Week is a weeklong effort to raise awareness about the importance of creating a diverse and inclusive construction industry. Each day there is a different theme that our company will utilize to participate in diversity &amp; inclusion-related activities. </w:t>
      </w:r>
    </w:p>
    <w:p w14:paraId="3EBA8E8C" w14:textId="1A71AF05" w:rsidR="006E4FFA" w:rsidRPr="006E4FFA" w:rsidRDefault="006E4FFA" w:rsidP="006E4FFA">
      <w:pPr>
        <w:spacing w:after="160"/>
        <w:rPr>
          <w:rFonts w:ascii="Acumin Pro Light" w:hAnsi="Acumin Pro Light"/>
          <w:color w:val="102351"/>
        </w:rPr>
      </w:pPr>
      <w:r w:rsidRPr="006E4FFA">
        <w:rPr>
          <w:rFonts w:ascii="Acumin Pro Light" w:hAnsi="Acumin Pro Light"/>
          <w:color w:val="102351"/>
        </w:rPr>
        <w:t xml:space="preserve">As you may recall, Culture of CARE is an ongoing effort to help our company ensure we have an inclusive workplace culture where each and every one of our you </w:t>
      </w:r>
      <w:proofErr w:type="gramStart"/>
      <w:r w:rsidRPr="006E4FFA">
        <w:rPr>
          <w:rFonts w:ascii="Acumin Pro Light" w:hAnsi="Acumin Pro Light"/>
          <w:color w:val="102351"/>
        </w:rPr>
        <w:t>feels</w:t>
      </w:r>
      <w:proofErr w:type="gramEnd"/>
      <w:r w:rsidRPr="006E4FFA">
        <w:rPr>
          <w:rFonts w:ascii="Acumin Pro Light" w:hAnsi="Acumin Pro Light"/>
          <w:color w:val="102351"/>
        </w:rPr>
        <w:t xml:space="preserve"> valued, welcomed, included and safe when you come to work. As part of the Culture of CARE pledge we have committed to the following principles:</w:t>
      </w:r>
    </w:p>
    <w:p w14:paraId="15FB58DE" w14:textId="77777777" w:rsidR="006E4FFA" w:rsidRPr="006E4FFA" w:rsidRDefault="006E4FFA" w:rsidP="006E4FFA">
      <w:pPr>
        <w:spacing w:after="160"/>
        <w:ind w:left="1440" w:hanging="1440"/>
        <w:rPr>
          <w:rFonts w:ascii="Acumin Pro Light" w:hAnsi="Acumin Pro Light"/>
          <w:color w:val="102351"/>
        </w:rPr>
      </w:pPr>
      <w:r w:rsidRPr="006E4FFA">
        <w:rPr>
          <w:rFonts w:ascii="Acumin Pro Light" w:hAnsi="Acumin Pro Light"/>
          <w:b/>
          <w:bCs/>
          <w:color w:val="F05523"/>
        </w:rPr>
        <w:t>Commit</w:t>
      </w:r>
      <w:r w:rsidRPr="006E4FFA">
        <w:rPr>
          <w:rFonts w:ascii="Acumin Pro Light" w:hAnsi="Acumin Pro Light"/>
          <w:color w:val="F05523"/>
        </w:rPr>
        <w:t xml:space="preserve"> </w:t>
      </w:r>
      <w:r w:rsidRPr="006E4FFA">
        <w:rPr>
          <w:rFonts w:ascii="Acumin Pro Light" w:hAnsi="Acumin Pro Light"/>
          <w:color w:val="102351"/>
        </w:rPr>
        <w:tab/>
        <w:t xml:space="preserve">to hire and pay based on skill and experience, regardless of ability, age, ethnicity, gender identity, nationality, race, religion, </w:t>
      </w:r>
      <w:proofErr w:type="gramStart"/>
      <w:r w:rsidRPr="006E4FFA">
        <w:rPr>
          <w:rFonts w:ascii="Acumin Pro Light" w:hAnsi="Acumin Pro Light"/>
          <w:color w:val="102351"/>
        </w:rPr>
        <w:t>sex</w:t>
      </w:r>
      <w:proofErr w:type="gramEnd"/>
      <w:r w:rsidRPr="006E4FFA">
        <w:rPr>
          <w:rFonts w:ascii="Acumin Pro Light" w:hAnsi="Acumin Pro Light"/>
          <w:color w:val="102351"/>
        </w:rPr>
        <w:t xml:space="preserve"> or sexual orientation</w:t>
      </w:r>
    </w:p>
    <w:p w14:paraId="668D057A" w14:textId="45BDEF15" w:rsidR="006E4FFA" w:rsidRPr="006E4FFA" w:rsidRDefault="006E4FFA" w:rsidP="006E4FFA">
      <w:pPr>
        <w:spacing w:after="160"/>
        <w:ind w:left="1440" w:hanging="1440"/>
        <w:rPr>
          <w:rFonts w:ascii="Acumin Pro Light" w:hAnsi="Acumin Pro Light"/>
          <w:color w:val="102351"/>
        </w:rPr>
      </w:pPr>
      <w:r w:rsidRPr="006E4FFA">
        <w:rPr>
          <w:rFonts w:ascii="Acumin Pro Light" w:hAnsi="Acumin Pro Light"/>
          <w:b/>
          <w:bCs/>
          <w:color w:val="F05523"/>
        </w:rPr>
        <w:t>Attract</w:t>
      </w:r>
      <w:r w:rsidRPr="006E4FFA">
        <w:rPr>
          <w:rFonts w:ascii="Acumin Pro Light" w:hAnsi="Acumin Pro Light"/>
          <w:color w:val="102351"/>
        </w:rPr>
        <w:tab/>
        <w:t xml:space="preserve">prospective employees, </w:t>
      </w:r>
      <w:proofErr w:type="gramStart"/>
      <w:r w:rsidRPr="006E4FFA">
        <w:rPr>
          <w:rFonts w:ascii="Acumin Pro Light" w:hAnsi="Acumin Pro Light"/>
          <w:color w:val="102351"/>
        </w:rPr>
        <w:t>suppliers</w:t>
      </w:r>
      <w:proofErr w:type="gramEnd"/>
      <w:r w:rsidRPr="006E4FFA">
        <w:rPr>
          <w:rFonts w:ascii="Acumin Pro Light" w:hAnsi="Acumin Pro Light"/>
          <w:color w:val="102351"/>
        </w:rPr>
        <w:t xml:space="preserve"> and subcontractors by creating inclusive workplaces that are free from harassment, hazing and bullying</w:t>
      </w:r>
    </w:p>
    <w:p w14:paraId="4B180870" w14:textId="2289E2BB" w:rsidR="006E4FFA" w:rsidRPr="006E4FFA" w:rsidRDefault="006E4FFA" w:rsidP="006E4FFA">
      <w:pPr>
        <w:spacing w:after="160"/>
        <w:rPr>
          <w:rFonts w:ascii="Acumin Pro Light" w:hAnsi="Acumin Pro Light"/>
          <w:color w:val="102351"/>
        </w:rPr>
      </w:pPr>
      <w:r w:rsidRPr="006E4FFA">
        <w:rPr>
          <w:rFonts w:ascii="Acumin Pro Light" w:hAnsi="Acumin Pro Light"/>
          <w:b/>
          <w:bCs/>
          <w:color w:val="F05523"/>
        </w:rPr>
        <w:t>Retain</w:t>
      </w:r>
      <w:r w:rsidRPr="006E4FFA">
        <w:rPr>
          <w:rFonts w:ascii="Acumin Pro Light" w:hAnsi="Acumin Pro Light"/>
          <w:color w:val="102351"/>
        </w:rPr>
        <w:tab/>
      </w:r>
      <w:r w:rsidRPr="006E4FFA">
        <w:rPr>
          <w:rFonts w:ascii="Acumin Pro Light" w:hAnsi="Acumin Pro Light"/>
          <w:color w:val="102351"/>
        </w:rPr>
        <w:tab/>
      </w:r>
      <w:r w:rsidRPr="006E4FFA">
        <w:rPr>
          <w:rFonts w:ascii="Acumin Pro Light" w:hAnsi="Acumin Pro Light"/>
          <w:color w:val="102351"/>
        </w:rPr>
        <w:t>high-performing employees by identifying and removing barriers to advancement</w:t>
      </w:r>
    </w:p>
    <w:p w14:paraId="08DC3604" w14:textId="3CD9F1BA" w:rsidR="006E4FFA" w:rsidRPr="006E4FFA" w:rsidRDefault="006E4FFA" w:rsidP="006E4FFA">
      <w:pPr>
        <w:spacing w:after="160"/>
        <w:rPr>
          <w:rFonts w:ascii="Acumin Pro Light" w:hAnsi="Acumin Pro Light"/>
          <w:color w:val="102351"/>
        </w:rPr>
      </w:pPr>
      <w:r w:rsidRPr="006E4FFA">
        <w:rPr>
          <w:rFonts w:ascii="Acumin Pro Light" w:hAnsi="Acumin Pro Light"/>
          <w:b/>
          <w:bCs/>
          <w:color w:val="F05523"/>
        </w:rPr>
        <w:t>Empower</w:t>
      </w:r>
      <w:r w:rsidRPr="006E4FFA">
        <w:rPr>
          <w:rFonts w:ascii="Acumin Pro Light" w:hAnsi="Acumin Pro Light"/>
          <w:color w:val="102351"/>
        </w:rPr>
        <w:tab/>
        <w:t>every individual to promote a culture of diversity and inclusion</w:t>
      </w:r>
    </w:p>
    <w:p w14:paraId="0310FD11" w14:textId="77777777" w:rsidR="006E4FFA" w:rsidRPr="006E4FFA" w:rsidRDefault="006E4FFA" w:rsidP="006E4FFA">
      <w:pPr>
        <w:spacing w:after="160"/>
        <w:rPr>
          <w:rFonts w:ascii="Acumin Pro Light" w:hAnsi="Acumin Pro Light"/>
        </w:rPr>
      </w:pPr>
      <w:r w:rsidRPr="006E4FFA">
        <w:rPr>
          <w:rFonts w:ascii="Acumin Pro Light" w:hAnsi="Acumin Pro Light"/>
          <w:color w:val="102351"/>
        </w:rPr>
        <w:t xml:space="preserve">I am committed to building a company culture that lives out the principles of this pledge. Since taking the Culture of CARE pledge, we haven’t done enough as a company to execute on this commitment, which is why I am also committing today to taking the Culture of CARE </w:t>
      </w:r>
      <w:hyperlink r:id="rId10" w:history="1">
        <w:r w:rsidRPr="006E4FFA">
          <w:rPr>
            <w:rStyle w:val="Hyperlink"/>
            <w:rFonts w:ascii="Acumin Pro Light" w:hAnsi="Acumin Pro Light"/>
            <w:color w:val="9FBF43"/>
          </w:rPr>
          <w:t>Diversity &amp; Inclusion Assessment</w:t>
        </w:r>
      </w:hyperlink>
      <w:r w:rsidRPr="006E4FFA">
        <w:rPr>
          <w:rFonts w:ascii="Acumin Pro Light" w:hAnsi="Acumin Pro Light"/>
        </w:rPr>
        <w:t>.</w:t>
      </w:r>
    </w:p>
    <w:p w14:paraId="3DC91ED6" w14:textId="77777777" w:rsidR="006E4FFA" w:rsidRPr="006E4FFA" w:rsidRDefault="006E4FFA" w:rsidP="006E4FFA">
      <w:pPr>
        <w:spacing w:after="160"/>
        <w:rPr>
          <w:rFonts w:ascii="Acumin Pro Light" w:hAnsi="Acumin Pro Light"/>
        </w:rPr>
      </w:pPr>
      <w:r w:rsidRPr="006E4FFA">
        <w:rPr>
          <w:rFonts w:ascii="Acumin Pro Light" w:hAnsi="Acumin Pro Light"/>
        </w:rPr>
        <w:t xml:space="preserve">This Assessment will help us evaluate our current programs, practices, and policies as they relate to diversity &amp; inclusion, identify areas for improvement, develop a strategy for addressing the gaps, and gather best practices to help us succeed. We will use this tool on an annual basis to measure our progress and celebrate where we started and how far we will go. </w:t>
      </w:r>
    </w:p>
    <w:p w14:paraId="0559AA53" w14:textId="38E1938D" w:rsidR="006E4FFA" w:rsidRPr="006E4FFA" w:rsidRDefault="006E4FFA" w:rsidP="006E4FFA">
      <w:pPr>
        <w:spacing w:after="160"/>
        <w:rPr>
          <w:rFonts w:ascii="Acumin Pro Light" w:hAnsi="Acumin Pro Light"/>
        </w:rPr>
      </w:pPr>
      <w:r w:rsidRPr="006E4FFA">
        <w:rPr>
          <w:rFonts w:ascii="Acumin Pro Light" w:hAnsi="Acumin Pro Light"/>
        </w:rPr>
        <w:t xml:space="preserve">This commitment we are making to building a Culture of CARE at </w:t>
      </w:r>
      <w:sdt>
        <w:sdtPr>
          <w:rPr>
            <w:rFonts w:ascii="Acumin Pro Light" w:hAnsi="Acumin Pro Light"/>
          </w:rPr>
          <w:alias w:val="insert company name"/>
          <w:tag w:val="insert company name"/>
          <w:id w:val="-471830390"/>
          <w:placeholder>
            <w:docPart w:val="DefaultPlaceholder_-1854013440"/>
          </w:placeholder>
          <w:temporary/>
        </w:sdtPr>
        <w:sdtContent>
          <w:r w:rsidRPr="006E4FFA">
            <w:rPr>
              <w:rFonts w:ascii="Acumin Pro Light" w:hAnsi="Acumin Pro Light"/>
              <w:color w:val="F05523"/>
            </w:rPr>
            <w:t>[insert company name]</w:t>
          </w:r>
        </w:sdtContent>
      </w:sdt>
      <w:r w:rsidRPr="006E4FFA">
        <w:rPr>
          <w:rFonts w:ascii="Acumin Pro Light" w:hAnsi="Acumin Pro Light"/>
        </w:rPr>
        <w:t xml:space="preserve"> does not end on Friday. In addition to the commitment our company has made, I invite </w:t>
      </w:r>
      <w:proofErr w:type="gramStart"/>
      <w:r w:rsidRPr="006E4FFA">
        <w:rPr>
          <w:rFonts w:ascii="Acumin Pro Light" w:hAnsi="Acumin Pro Light"/>
        </w:rPr>
        <w:t>all of</w:t>
      </w:r>
      <w:proofErr w:type="gramEnd"/>
      <w:r w:rsidRPr="006E4FFA">
        <w:rPr>
          <w:rFonts w:ascii="Acumin Pro Light" w:hAnsi="Acumin Pro Light"/>
        </w:rPr>
        <w:t xml:space="preserve"> our employees to make a personal commitment to creating a Culture of CARE by signing the </w:t>
      </w:r>
      <w:hyperlink r:id="rId11" w:history="1">
        <w:r w:rsidRPr="006E4FFA">
          <w:rPr>
            <w:rStyle w:val="Hyperlink"/>
            <w:rFonts w:ascii="Acumin Pro Light" w:hAnsi="Acumin Pro Light"/>
            <w:color w:val="9FBF43"/>
          </w:rPr>
          <w:t>Culture of CARE personal pledge</w:t>
        </w:r>
      </w:hyperlink>
      <w:r w:rsidRPr="006E4FFA">
        <w:rPr>
          <w:rFonts w:ascii="Acumin Pro Light" w:hAnsi="Acumin Pro Light"/>
        </w:rPr>
        <w:t xml:space="preserve">. Be your own impact champion and help lead the change within </w:t>
      </w:r>
      <w:sdt>
        <w:sdtPr>
          <w:rPr>
            <w:rFonts w:ascii="Acumin Pro Light" w:hAnsi="Acumin Pro Light"/>
          </w:rPr>
          <w:alias w:val="insert company name"/>
          <w:tag w:val="insert company name"/>
          <w:id w:val="-2117288571"/>
          <w:placeholder>
            <w:docPart w:val="DefaultPlaceholder_-1854013440"/>
          </w:placeholder>
        </w:sdtPr>
        <w:sdtContent>
          <w:r w:rsidRPr="006E4FFA">
            <w:rPr>
              <w:rFonts w:ascii="Acumin Pro Light" w:hAnsi="Acumin Pro Light"/>
              <w:color w:val="F05523"/>
            </w:rPr>
            <w:t>[insert company name]</w:t>
          </w:r>
        </w:sdtContent>
      </w:sdt>
      <w:r w:rsidRPr="006E4FFA">
        <w:rPr>
          <w:rFonts w:ascii="Acumin Pro Light" w:hAnsi="Acumin Pro Light"/>
        </w:rPr>
        <w:t xml:space="preserve">. </w:t>
      </w:r>
    </w:p>
    <w:p w14:paraId="6B6C7721" w14:textId="573B3262" w:rsidR="006E4FFA" w:rsidRPr="006E4FFA" w:rsidRDefault="006E4FFA" w:rsidP="006E4FFA">
      <w:pPr>
        <w:spacing w:after="160"/>
        <w:rPr>
          <w:rFonts w:ascii="Acumin Pro Light" w:hAnsi="Acumin Pro Light"/>
        </w:rPr>
      </w:pPr>
      <w:r w:rsidRPr="006E4FFA">
        <w:rPr>
          <w:rFonts w:ascii="Acumin Pro Light" w:hAnsi="Acumin Pro Light"/>
        </w:rPr>
        <w:t>If you have any questions, reach out to [insert point of contact name]. I look forward to sharing more resources with you throughout this Construction Inclusion Week celebration and throughout the next year.</w:t>
      </w:r>
    </w:p>
    <w:sdt>
      <w:sdtPr>
        <w:rPr>
          <w:rFonts w:ascii="Acumin Pro Light" w:hAnsi="Acumin Pro Light"/>
          <w:color w:val="F05523"/>
        </w:rPr>
        <w:alias w:val="insert CEO signature"/>
        <w:tag w:val="insert CEO signature"/>
        <w:id w:val="745156139"/>
        <w:placeholder>
          <w:docPart w:val="DefaultPlaceholder_-1854013440"/>
        </w:placeholder>
        <w:temporary/>
      </w:sdtPr>
      <w:sdtEndPr/>
      <w:sdtContent>
        <w:p w14:paraId="3C6B703A" w14:textId="4145D989" w:rsidR="00354785" w:rsidRPr="00076408" w:rsidRDefault="00076408" w:rsidP="00353489">
          <w:pPr>
            <w:rPr>
              <w:rFonts w:ascii="Acumin Pro Light" w:hAnsi="Acumin Pro Light"/>
            </w:rPr>
          </w:pPr>
          <w:r w:rsidRPr="002B18F5">
            <w:rPr>
              <w:rFonts w:ascii="Acumin Pro Light" w:hAnsi="Acumin Pro Light"/>
              <w:color w:val="F05523"/>
            </w:rPr>
            <w:t>[insert CEO signature]</w:t>
          </w:r>
        </w:p>
      </w:sdtContent>
    </w:sdt>
    <w:sectPr w:rsidR="00354785" w:rsidRPr="00076408" w:rsidSect="002B18F5">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9C5E" w14:textId="77777777" w:rsidR="00253B07" w:rsidRDefault="00253B07" w:rsidP="002B18F5">
      <w:r>
        <w:separator/>
      </w:r>
    </w:p>
  </w:endnote>
  <w:endnote w:type="continuationSeparator" w:id="0">
    <w:p w14:paraId="7A96F3C3" w14:textId="77777777" w:rsidR="00253B07" w:rsidRDefault="00253B07" w:rsidP="002B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cumin Pro Light">
    <w:panose1 w:val="020B0404020202020204"/>
    <w:charset w:val="00"/>
    <w:family w:val="swiss"/>
    <w:notTrueType/>
    <w:pitch w:val="variable"/>
    <w:sig w:usb0="20000007" w:usb1="00000001" w:usb2="00000000" w:usb3="00000000" w:csb0="00000193" w:csb1="00000000"/>
  </w:font>
  <w:font w:name="Rift">
    <w:panose1 w:val="00000500000000000000"/>
    <w:charset w:val="00"/>
    <w:family w:val="modern"/>
    <w:notTrueType/>
    <w:pitch w:val="variable"/>
    <w:sig w:usb0="00000007" w:usb1="00000000" w:usb2="00000000" w:usb3="00000000" w:csb0="00000093" w:csb1="00000000"/>
  </w:font>
  <w:font w:name="Rift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386" w14:textId="2B3E2B42" w:rsidR="007B34C4" w:rsidRPr="00C04EC1" w:rsidRDefault="007B2E4F" w:rsidP="00C04EC1">
    <w:pPr>
      <w:pStyle w:val="Footer"/>
      <w:tabs>
        <w:tab w:val="clear" w:pos="4680"/>
        <w:tab w:val="clear" w:pos="9360"/>
        <w:tab w:val="right" w:pos="10800"/>
      </w:tabs>
      <w:ind w:left="-720" w:right="-720"/>
      <w:rPr>
        <w:rFonts w:ascii="Rift Bold" w:hAnsi="Rift Bold"/>
        <w:color w:val="F05523"/>
      </w:rPr>
    </w:pPr>
    <w:hyperlink r:id="rId1" w:history="1">
      <w:r w:rsidR="00C04EC1" w:rsidRPr="00072907">
        <w:rPr>
          <w:rStyle w:val="Hyperlink"/>
          <w:rFonts w:ascii="Rift" w:hAnsi="Rift"/>
          <w:color w:val="F05523"/>
        </w:rPr>
        <w:t>WWW.BUILDCULTURE.ORG</w:t>
      </w:r>
    </w:hyperlink>
    <w:r w:rsidR="00C04EC1">
      <w:rPr>
        <w:rFonts w:ascii="Rift Bold" w:hAnsi="Rift Bold"/>
        <w:color w:val="F05523"/>
      </w:rPr>
      <w:tab/>
    </w:r>
    <w:r w:rsidR="00C04EC1" w:rsidRPr="006D5D4B">
      <w:rPr>
        <w:rFonts w:ascii="Acumin Pro Light" w:hAnsi="Acumin Pro Light"/>
        <w:color w:val="102351"/>
        <w:sz w:val="20"/>
        <w:szCs w:val="20"/>
      </w:rPr>
      <w:t>© 202</w:t>
    </w:r>
    <w:r w:rsidR="00C04EC1">
      <w:rPr>
        <w:rFonts w:ascii="Acumin Pro Light" w:hAnsi="Acumin Pro Light"/>
        <w:color w:val="102351"/>
        <w:sz w:val="20"/>
        <w:szCs w:val="20"/>
      </w:rPr>
      <w:t>2</w:t>
    </w:r>
    <w:r w:rsidR="00C04EC1" w:rsidRPr="006D5D4B">
      <w:rPr>
        <w:rFonts w:ascii="Acumin Pro Light" w:hAnsi="Acumin Pro Light"/>
        <w:color w:val="102351"/>
        <w:sz w:val="20"/>
        <w:szCs w:val="20"/>
      </w:rPr>
      <w:t xml:space="preserve"> The Associated General Contractors of America,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B5CF" w14:textId="77777777" w:rsidR="00253B07" w:rsidRDefault="00253B07" w:rsidP="002B18F5">
      <w:r>
        <w:separator/>
      </w:r>
    </w:p>
  </w:footnote>
  <w:footnote w:type="continuationSeparator" w:id="0">
    <w:p w14:paraId="4728E55A" w14:textId="77777777" w:rsidR="00253B07" w:rsidRDefault="00253B07" w:rsidP="002B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02AF" w14:textId="77777777" w:rsidR="007B34C4" w:rsidRPr="007B34C4" w:rsidRDefault="007B34C4" w:rsidP="007B34C4">
    <w:pPr>
      <w:ind w:right="-720"/>
      <w:jc w:val="center"/>
      <w:rPr>
        <w:rFonts w:ascii="Rift" w:hAnsi="Rift"/>
        <w:b/>
        <w:bCs/>
        <w:sz w:val="44"/>
        <w:szCs w:val="44"/>
      </w:rPr>
    </w:pPr>
    <w:r w:rsidRPr="007B34C4">
      <w:rPr>
        <w:rFonts w:ascii="Rift" w:hAnsi="Rift"/>
        <w:noProof/>
        <w:sz w:val="24"/>
        <w:szCs w:val="24"/>
      </w:rPr>
      <w:drawing>
        <wp:anchor distT="0" distB="0" distL="114300" distR="114300" simplePos="0" relativeHeight="251659264" behindDoc="0" locked="0" layoutInCell="1" allowOverlap="1" wp14:anchorId="6C037F68" wp14:editId="155EF2F5">
          <wp:simplePos x="0" y="0"/>
          <wp:positionH relativeFrom="margin">
            <wp:align>left</wp:align>
          </wp:positionH>
          <wp:positionV relativeFrom="paragraph">
            <wp:posOffset>-85725</wp:posOffset>
          </wp:positionV>
          <wp:extent cx="1685925" cy="1225550"/>
          <wp:effectExtent l="0" t="0" r="9525" b="0"/>
          <wp:wrapSquare wrapText="bothSides"/>
          <wp:docPr id="14" name="Picture 1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5925" cy="1225550"/>
                  </a:xfrm>
                  <a:prstGeom prst="rect">
                    <a:avLst/>
                  </a:prstGeom>
                </pic:spPr>
              </pic:pic>
            </a:graphicData>
          </a:graphic>
          <wp14:sizeRelH relativeFrom="page">
            <wp14:pctWidth>0</wp14:pctWidth>
          </wp14:sizeRelH>
          <wp14:sizeRelV relativeFrom="page">
            <wp14:pctHeight>0</wp14:pctHeight>
          </wp14:sizeRelV>
        </wp:anchor>
      </w:drawing>
    </w:r>
    <w:r w:rsidRPr="007B34C4">
      <w:rPr>
        <w:rFonts w:ascii="Rift" w:hAnsi="Rift"/>
        <w:b/>
        <w:bCs/>
        <w:color w:val="F05523"/>
        <w:sz w:val="24"/>
        <w:szCs w:val="24"/>
      </w:rPr>
      <w:t xml:space="preserve"> </w:t>
    </w:r>
    <w:sdt>
      <w:sdtPr>
        <w:rPr>
          <w:rFonts w:ascii="Rift" w:hAnsi="Rift"/>
          <w:b/>
          <w:bCs/>
          <w:color w:val="F05523"/>
          <w:sz w:val="44"/>
          <w:szCs w:val="44"/>
        </w:rPr>
        <w:alias w:val="insert company name"/>
        <w:tag w:val="insert company name"/>
        <w:id w:val="1946876112"/>
        <w:placeholder>
          <w:docPart w:val="7CE71FD6E45842ACBB50CBB5E1A44D6C"/>
        </w:placeholder>
        <w:temporary/>
      </w:sdtPr>
      <w:sdtEndPr/>
      <w:sdtContent>
        <w:r w:rsidRPr="007B34C4">
          <w:rPr>
            <w:rFonts w:ascii="Rift" w:hAnsi="Rift"/>
            <w:b/>
            <w:bCs/>
            <w:color w:val="F05523"/>
            <w:sz w:val="44"/>
            <w:szCs w:val="44"/>
          </w:rPr>
          <w:t>[insert company name]</w:t>
        </w:r>
      </w:sdtContent>
    </w:sdt>
    <w:r w:rsidRPr="007B34C4">
      <w:rPr>
        <w:rFonts w:ascii="Rift" w:hAnsi="Rift"/>
        <w:b/>
        <w:bCs/>
        <w:sz w:val="44"/>
        <w:szCs w:val="44"/>
      </w:rPr>
      <w:t xml:space="preserve"> </w:t>
    </w:r>
  </w:p>
  <w:p w14:paraId="2EB1F249" w14:textId="0E9C60EC" w:rsidR="007B34C4" w:rsidRPr="007B34C4" w:rsidRDefault="007B34C4" w:rsidP="007B34C4">
    <w:pPr>
      <w:ind w:right="-720"/>
      <w:jc w:val="center"/>
      <w:rPr>
        <w:rFonts w:ascii="Rift" w:hAnsi="Rift"/>
        <w:b/>
        <w:bCs/>
        <w:color w:val="102351"/>
        <w:sz w:val="44"/>
        <w:szCs w:val="44"/>
      </w:rPr>
    </w:pPr>
    <w:r w:rsidRPr="007B34C4">
      <w:rPr>
        <w:rFonts w:ascii="Rift" w:hAnsi="Rift"/>
        <w:b/>
        <w:bCs/>
        <w:color w:val="102351"/>
        <w:sz w:val="44"/>
        <w:szCs w:val="44"/>
      </w:rPr>
      <w:t xml:space="preserve">is </w:t>
    </w:r>
    <w:r w:rsidR="006E4FFA">
      <w:rPr>
        <w:rFonts w:ascii="Rift" w:hAnsi="Rift"/>
        <w:b/>
        <w:bCs/>
        <w:color w:val="102351"/>
        <w:sz w:val="44"/>
        <w:szCs w:val="44"/>
      </w:rPr>
      <w:t>Rec</w:t>
    </w:r>
    <w:r w:rsidRPr="007B34C4">
      <w:rPr>
        <w:rFonts w:ascii="Rift" w:hAnsi="Rift"/>
        <w:b/>
        <w:bCs/>
        <w:color w:val="102351"/>
        <w:sz w:val="44"/>
        <w:szCs w:val="44"/>
      </w:rPr>
      <w:t>ommitt</w:t>
    </w:r>
    <w:r w:rsidR="006E4FFA">
      <w:rPr>
        <w:rFonts w:ascii="Rift" w:hAnsi="Rift"/>
        <w:b/>
        <w:bCs/>
        <w:color w:val="102351"/>
        <w:sz w:val="44"/>
        <w:szCs w:val="44"/>
      </w:rPr>
      <w:t>ing</w:t>
    </w:r>
    <w:r w:rsidRPr="007B34C4">
      <w:rPr>
        <w:rFonts w:ascii="Rift" w:hAnsi="Rift"/>
        <w:b/>
        <w:bCs/>
        <w:color w:val="102351"/>
        <w:sz w:val="44"/>
        <w:szCs w:val="44"/>
      </w:rPr>
      <w:t xml:space="preserve"> to </w:t>
    </w:r>
  </w:p>
  <w:p w14:paraId="4271C928" w14:textId="76D6EF94" w:rsidR="007B34C4" w:rsidRPr="007B34C4" w:rsidRDefault="007B34C4" w:rsidP="007B34C4">
    <w:pPr>
      <w:ind w:right="-720"/>
      <w:jc w:val="center"/>
      <w:rPr>
        <w:rFonts w:ascii="Rift" w:hAnsi="Rift"/>
        <w:b/>
        <w:bCs/>
        <w:color w:val="102351"/>
        <w:sz w:val="24"/>
        <w:szCs w:val="24"/>
      </w:rPr>
    </w:pPr>
    <w:r w:rsidRPr="007B34C4">
      <w:rPr>
        <w:rFonts w:ascii="Rift" w:hAnsi="Rift"/>
        <w:b/>
        <w:bCs/>
        <w:color w:val="102351"/>
        <w:sz w:val="44"/>
        <w:szCs w:val="44"/>
      </w:rPr>
      <w:t>Building a Culture of CARE</w:t>
    </w:r>
  </w:p>
  <w:p w14:paraId="223EEDDB" w14:textId="77777777" w:rsidR="007B34C4" w:rsidRDefault="007B34C4" w:rsidP="007B34C4">
    <w:pPr>
      <w:pStyle w:val="Header"/>
    </w:pPr>
  </w:p>
  <w:p w14:paraId="5CC9E6EC" w14:textId="77777777" w:rsidR="002B18F5" w:rsidRDefault="002B1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85"/>
    <w:rsid w:val="00076408"/>
    <w:rsid w:val="000F760D"/>
    <w:rsid w:val="00253B07"/>
    <w:rsid w:val="00273A77"/>
    <w:rsid w:val="002B18F5"/>
    <w:rsid w:val="00353489"/>
    <w:rsid w:val="00354785"/>
    <w:rsid w:val="005345D8"/>
    <w:rsid w:val="00612633"/>
    <w:rsid w:val="00654032"/>
    <w:rsid w:val="006C0E11"/>
    <w:rsid w:val="006C6891"/>
    <w:rsid w:val="006E4FFA"/>
    <w:rsid w:val="007B34C4"/>
    <w:rsid w:val="007C6436"/>
    <w:rsid w:val="00A830D1"/>
    <w:rsid w:val="00B13FCD"/>
    <w:rsid w:val="00B24A58"/>
    <w:rsid w:val="00B853E8"/>
    <w:rsid w:val="00B9350E"/>
    <w:rsid w:val="00C04EC1"/>
    <w:rsid w:val="00CE013C"/>
    <w:rsid w:val="00E21008"/>
    <w:rsid w:val="00F34FFC"/>
    <w:rsid w:val="00F4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36E6"/>
  <w15:chartTrackingRefBased/>
  <w15:docId w15:val="{D706E787-AC3A-4255-88A3-3EEE9C64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48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489"/>
    <w:rPr>
      <w:color w:val="0563C1"/>
      <w:u w:val="single"/>
    </w:rPr>
  </w:style>
  <w:style w:type="character" w:styleId="PlaceholderText">
    <w:name w:val="Placeholder Text"/>
    <w:basedOn w:val="DefaultParagraphFont"/>
    <w:uiPriority w:val="99"/>
    <w:semiHidden/>
    <w:rsid w:val="000F760D"/>
    <w:rPr>
      <w:color w:val="808080"/>
    </w:rPr>
  </w:style>
  <w:style w:type="character" w:styleId="UnresolvedMention">
    <w:name w:val="Unresolved Mention"/>
    <w:basedOn w:val="DefaultParagraphFont"/>
    <w:uiPriority w:val="99"/>
    <w:semiHidden/>
    <w:unhideWhenUsed/>
    <w:rsid w:val="00076408"/>
    <w:rPr>
      <w:color w:val="605E5C"/>
      <w:shd w:val="clear" w:color="auto" w:fill="E1DFDD"/>
    </w:rPr>
  </w:style>
  <w:style w:type="paragraph" w:styleId="Header">
    <w:name w:val="header"/>
    <w:basedOn w:val="Normal"/>
    <w:link w:val="HeaderChar"/>
    <w:uiPriority w:val="99"/>
    <w:unhideWhenUsed/>
    <w:rsid w:val="002B18F5"/>
    <w:pPr>
      <w:tabs>
        <w:tab w:val="center" w:pos="4680"/>
        <w:tab w:val="right" w:pos="9360"/>
      </w:tabs>
    </w:pPr>
  </w:style>
  <w:style w:type="character" w:customStyle="1" w:styleId="HeaderChar">
    <w:name w:val="Header Char"/>
    <w:basedOn w:val="DefaultParagraphFont"/>
    <w:link w:val="Header"/>
    <w:uiPriority w:val="99"/>
    <w:rsid w:val="002B18F5"/>
    <w:rPr>
      <w:rFonts w:ascii="Calibri" w:hAnsi="Calibri" w:cs="Calibri"/>
    </w:rPr>
  </w:style>
  <w:style w:type="paragraph" w:styleId="Footer">
    <w:name w:val="footer"/>
    <w:basedOn w:val="Normal"/>
    <w:link w:val="FooterChar"/>
    <w:uiPriority w:val="99"/>
    <w:unhideWhenUsed/>
    <w:rsid w:val="002B18F5"/>
    <w:pPr>
      <w:tabs>
        <w:tab w:val="center" w:pos="4680"/>
        <w:tab w:val="right" w:pos="9360"/>
      </w:tabs>
    </w:pPr>
  </w:style>
  <w:style w:type="character" w:customStyle="1" w:styleId="FooterChar">
    <w:name w:val="Footer Char"/>
    <w:basedOn w:val="DefaultParagraphFont"/>
    <w:link w:val="Footer"/>
    <w:uiPriority w:val="99"/>
    <w:rsid w:val="002B18F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ildculture.com/personal-commitmen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agc.org/culture-assessmen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UILDCULT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630CDE9-A7D4-4105-9849-0FBD6C3BF1F6}"/>
      </w:docPartPr>
      <w:docPartBody>
        <w:p w:rsidR="00482130" w:rsidRDefault="00250983">
          <w:r w:rsidRPr="00D441E5">
            <w:rPr>
              <w:rStyle w:val="PlaceholderText"/>
            </w:rPr>
            <w:t>Click or tap here to enter text.</w:t>
          </w:r>
        </w:p>
      </w:docPartBody>
    </w:docPart>
    <w:docPart>
      <w:docPartPr>
        <w:name w:val="7CE71FD6E45842ACBB50CBB5E1A44D6C"/>
        <w:category>
          <w:name w:val="General"/>
          <w:gallery w:val="placeholder"/>
        </w:category>
        <w:types>
          <w:type w:val="bbPlcHdr"/>
        </w:types>
        <w:behaviors>
          <w:behavior w:val="content"/>
        </w:behaviors>
        <w:guid w:val="{54CE5CF3-0097-4BF2-A22C-9FA9CAF3A700}"/>
      </w:docPartPr>
      <w:docPartBody>
        <w:p w:rsidR="00482130" w:rsidRDefault="00250983" w:rsidP="00250983">
          <w:pPr>
            <w:pStyle w:val="7CE71FD6E45842ACBB50CBB5E1A44D6C"/>
          </w:pPr>
          <w:r w:rsidRPr="00D441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cumin Pro Light">
    <w:panose1 w:val="020B0404020202020204"/>
    <w:charset w:val="00"/>
    <w:family w:val="swiss"/>
    <w:notTrueType/>
    <w:pitch w:val="variable"/>
    <w:sig w:usb0="20000007" w:usb1="00000001" w:usb2="00000000" w:usb3="00000000" w:csb0="00000193" w:csb1="00000000"/>
  </w:font>
  <w:font w:name="Rift">
    <w:panose1 w:val="00000500000000000000"/>
    <w:charset w:val="00"/>
    <w:family w:val="modern"/>
    <w:notTrueType/>
    <w:pitch w:val="variable"/>
    <w:sig w:usb0="00000007" w:usb1="00000000" w:usb2="00000000" w:usb3="00000000" w:csb0="00000093" w:csb1="00000000"/>
  </w:font>
  <w:font w:name="Rift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83"/>
    <w:rsid w:val="00123A90"/>
    <w:rsid w:val="00250983"/>
    <w:rsid w:val="0048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983"/>
    <w:rPr>
      <w:color w:val="808080"/>
    </w:rPr>
  </w:style>
  <w:style w:type="paragraph" w:customStyle="1" w:styleId="7CE71FD6E45842ACBB50CBB5E1A44D6C">
    <w:name w:val="7CE71FD6E45842ACBB50CBB5E1A44D6C"/>
    <w:rsid w:val="00250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5BE55EFE376B4CB252B6631EFDF1CD" ma:contentTypeVersion="13" ma:contentTypeDescription="Create a new document." ma:contentTypeScope="" ma:versionID="ecdafb8681ecda8318f4752e2c7e180f">
  <xsd:schema xmlns:xsd="http://www.w3.org/2001/XMLSchema" xmlns:xs="http://www.w3.org/2001/XMLSchema" xmlns:p="http://schemas.microsoft.com/office/2006/metadata/properties" xmlns:ns3="b2614f45-e450-4993-a7c6-7bbf9d4ae850" xmlns:ns4="b8aad867-6d36-4bb2-8b6a-6a22d071eec2" targetNamespace="http://schemas.microsoft.com/office/2006/metadata/properties" ma:root="true" ma:fieldsID="97d54b5c6eccbe9dd45b3e5456cb6165" ns3:_="" ns4:_="">
    <xsd:import namespace="b2614f45-e450-4993-a7c6-7bbf9d4ae850"/>
    <xsd:import namespace="b8aad867-6d36-4bb2-8b6a-6a22d071ee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4f45-e450-4993-a7c6-7bbf9d4ae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d867-6d36-4bb2-8b6a-6a22d071e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3FC7E-CDCB-43E9-9D99-6482732E1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F1BFF7-5B3D-4470-996E-0B45509B5C00}">
  <ds:schemaRefs>
    <ds:schemaRef ds:uri="http://schemas.openxmlformats.org/officeDocument/2006/bibliography"/>
  </ds:schemaRefs>
</ds:datastoreItem>
</file>

<file path=customXml/itemProps3.xml><?xml version="1.0" encoding="utf-8"?>
<ds:datastoreItem xmlns:ds="http://schemas.openxmlformats.org/officeDocument/2006/customXml" ds:itemID="{841250CD-DE52-414C-9186-4786C1115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14f45-e450-4993-a7c6-7bbf9d4ae850"/>
    <ds:schemaRef ds:uri="b8aad867-6d36-4bb2-8b6a-6a22d071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8D51A-3341-487F-A5F7-EA002A6B4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2296</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Huneke</dc:creator>
  <cp:keywords/>
  <dc:description/>
  <cp:lastModifiedBy>Brynn Huneke</cp:lastModifiedBy>
  <cp:revision>2</cp:revision>
  <dcterms:created xsi:type="dcterms:W3CDTF">2022-08-18T15:09:00Z</dcterms:created>
  <dcterms:modified xsi:type="dcterms:W3CDTF">2022-08-18T15:09:00Z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0x0101005F5BE55EFE376B4CB252B6631EFDF1CD</vt:lpwstr>
  </property>
</Properties>
</file>